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A0" w:rsidRDefault="001F11A0" w:rsidP="001F11A0">
      <w:pPr>
        <w:adjustRightInd w:val="0"/>
        <w:snapToGrid w:val="0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一</w:t>
      </w:r>
      <w:r>
        <w:rPr>
          <w:rFonts w:ascii="黑体" w:eastAsia="黑体" w:hAnsi="黑体" w:cs="仿宋_GB2312" w:hint="eastAsia"/>
          <w:color w:val="000000"/>
          <w:sz w:val="32"/>
          <w:szCs w:val="32"/>
        </w:rPr>
        <w:t>：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陈时奋教授简介</w:t>
      </w: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4045585</wp:posOffset>
            </wp:positionH>
            <wp:positionV relativeFrom="paragraph">
              <wp:posOffset>7620</wp:posOffset>
            </wp:positionV>
            <wp:extent cx="1432560" cy="1623060"/>
            <wp:effectExtent l="0" t="0" r="15240" b="152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anchor>
        </w:drawing>
      </w:r>
    </w:p>
    <w:p w:rsidR="001F11A0" w:rsidRDefault="001F11A0" w:rsidP="001F11A0">
      <w:pPr>
        <w:spacing w:line="560" w:lineRule="exact"/>
        <w:rPr>
          <w:rFonts w:cs="黑体"/>
          <w:sz w:val="32"/>
          <w:szCs w:val="32"/>
        </w:rPr>
      </w:pPr>
    </w:p>
    <w:p w:rsidR="001F11A0" w:rsidRDefault="001F11A0" w:rsidP="001F11A0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陈时奋，加拿大西安大略大学毅伟商学院国际商务教授。出生于台湾，现居住在加拿大安大略省的伦敦市。</w:t>
      </w:r>
    </w:p>
    <w:p w:rsidR="001F11A0" w:rsidRDefault="001F11A0" w:rsidP="001F11A0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教育背景：台湾成功大学工商管理学士学位，美国密西根州立大学</w:t>
      </w:r>
      <w:r>
        <w:rPr>
          <w:rFonts w:ascii="仿宋" w:eastAsia="仿宋" w:hAnsi="仿宋"/>
          <w:sz w:val="28"/>
        </w:rPr>
        <w:t>MBA</w:t>
      </w:r>
      <w:r>
        <w:rPr>
          <w:rFonts w:ascii="仿宋" w:eastAsia="仿宋" w:hAnsi="仿宋" w:hint="eastAsia"/>
          <w:sz w:val="28"/>
        </w:rPr>
        <w:t>，美国伊利诺伊大学香槟校区国际商务博士学位。</w:t>
      </w:r>
    </w:p>
    <w:p w:rsidR="001F11A0" w:rsidRDefault="001F11A0" w:rsidP="001F11A0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研究领域：国际品牌、境外投资、外包代工。研究成果发表在《国际市场营销研究》、《商业研究》、《国际商业研究》、《零售期刊》、《战略管理》等一流学术期刊。并在《波士顿环球报》、《商业周刊》、《金融时报》、《环球邮报》、《纽约时报》、《新闻周刊》、《今日美国》、《华尔街日报》、《华盛顿邮报》等报纸和杂志发表评论。</w:t>
      </w:r>
    </w:p>
    <w:p w:rsidR="001F11A0" w:rsidRDefault="001F11A0" w:rsidP="001F11A0">
      <w:pPr>
        <w:spacing w:line="560" w:lineRule="exact"/>
        <w:ind w:firstLineChars="200" w:firstLine="560"/>
        <w:rPr>
          <w:rFonts w:ascii="黑体" w:eastAsia="黑体"/>
          <w:sz w:val="28"/>
        </w:rPr>
      </w:pPr>
      <w:r>
        <w:rPr>
          <w:rFonts w:ascii="仿宋" w:eastAsia="仿宋" w:hAnsi="仿宋" w:hint="eastAsia"/>
          <w:sz w:val="28"/>
        </w:rPr>
        <w:t>工作经历：曾在福特台湾分公司、神达电脑公司和中信银行集团等公司任管理职位，在美国布兰迪斯大学和堪萨斯州立大学任教。</w:t>
      </w:r>
      <w:r>
        <w:rPr>
          <w:rFonts w:ascii="仿宋" w:eastAsia="仿宋" w:hAnsi="仿宋"/>
          <w:sz w:val="28"/>
        </w:rPr>
        <w:t>2006</w:t>
      </w:r>
      <w:r>
        <w:rPr>
          <w:rFonts w:ascii="仿宋" w:eastAsia="仿宋" w:hAnsi="仿宋" w:hint="eastAsia"/>
          <w:sz w:val="28"/>
        </w:rPr>
        <w:t>年加入毅伟商学院，教学领域包括《全球战略》与《国际营销》。曾在哈佛商学院、巴布森学院、及毅伟商学院接受案例教学与写作训练。拥有</w:t>
      </w:r>
      <w:r>
        <w:rPr>
          <w:rFonts w:ascii="仿宋" w:eastAsia="仿宋" w:hAnsi="仿宋"/>
          <w:sz w:val="28"/>
        </w:rPr>
        <w:t>16</w:t>
      </w:r>
      <w:r>
        <w:rPr>
          <w:rFonts w:ascii="仿宋" w:eastAsia="仿宋" w:hAnsi="仿宋" w:hint="eastAsia"/>
          <w:sz w:val="28"/>
        </w:rPr>
        <w:t>年以上的全案例教学经验。近</w:t>
      </w:r>
      <w:r>
        <w:rPr>
          <w:rFonts w:ascii="仿宋" w:eastAsia="仿宋" w:hAnsi="仿宋"/>
          <w:sz w:val="28"/>
        </w:rPr>
        <w:t>12</w:t>
      </w:r>
      <w:r>
        <w:rPr>
          <w:rFonts w:ascii="仿宋" w:eastAsia="仿宋" w:hAnsi="仿宋" w:hint="eastAsia"/>
          <w:sz w:val="28"/>
        </w:rPr>
        <w:t>年，曾在亚洲各地举办超过</w:t>
      </w:r>
      <w:r>
        <w:rPr>
          <w:rFonts w:ascii="仿宋" w:eastAsia="仿宋" w:hAnsi="仿宋"/>
          <w:sz w:val="28"/>
        </w:rPr>
        <w:t>40</w:t>
      </w:r>
      <w:r>
        <w:rPr>
          <w:rFonts w:ascii="仿宋" w:eastAsia="仿宋" w:hAnsi="仿宋" w:hint="eastAsia"/>
          <w:sz w:val="28"/>
        </w:rPr>
        <w:t>场的案例教学与写作培训，来自澳大利亚、中国大陆、日本、香港、印尼、韩国、澳门、马来西亚、新加坡、台湾和泰国愈</w:t>
      </w:r>
      <w:r>
        <w:rPr>
          <w:rFonts w:ascii="仿宋" w:eastAsia="仿宋" w:hAnsi="仿宋"/>
          <w:sz w:val="28"/>
        </w:rPr>
        <w:t>3,500</w:t>
      </w:r>
      <w:r>
        <w:rPr>
          <w:rFonts w:ascii="仿宋" w:eastAsia="仿宋" w:hAnsi="仿宋" w:hint="eastAsia"/>
          <w:sz w:val="28"/>
        </w:rPr>
        <w:t>名商学院的教授参加了培训。</w:t>
      </w:r>
    </w:p>
    <w:p w:rsidR="00FB3930" w:rsidRPr="001F11A0" w:rsidRDefault="00FB3930"/>
    <w:sectPr w:rsidR="00FB3930" w:rsidRPr="001F1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930" w:rsidRDefault="00FB3930" w:rsidP="001F11A0">
      <w:r>
        <w:separator/>
      </w:r>
    </w:p>
  </w:endnote>
  <w:endnote w:type="continuationSeparator" w:id="1">
    <w:p w:rsidR="00FB3930" w:rsidRDefault="00FB3930" w:rsidP="001F1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930" w:rsidRDefault="00FB3930" w:rsidP="001F11A0">
      <w:r>
        <w:separator/>
      </w:r>
    </w:p>
  </w:footnote>
  <w:footnote w:type="continuationSeparator" w:id="1">
    <w:p w:rsidR="00FB3930" w:rsidRDefault="00FB3930" w:rsidP="001F1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1A0"/>
    <w:rsid w:val="001F11A0"/>
    <w:rsid w:val="00FB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1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1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1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2016-06-21T09:36:00Z</dcterms:created>
  <dcterms:modified xsi:type="dcterms:W3CDTF">2016-06-21T09:36:00Z</dcterms:modified>
</cp:coreProperties>
</file>