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5F" w:rsidRPr="00793619" w:rsidRDefault="00172F5F" w:rsidP="00172F5F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 w:rsidRPr="00793619">
        <w:rPr>
          <w:rFonts w:ascii="黑体" w:eastAsia="黑体" w:hint="eastAsia"/>
          <w:sz w:val="28"/>
        </w:rPr>
        <w:t>附件二：乘车线路及路程</w:t>
      </w:r>
    </w:p>
    <w:p w:rsidR="00172F5F" w:rsidRDefault="00172F5F" w:rsidP="00172F5F">
      <w:pPr>
        <w:numPr>
          <w:ilvl w:val="0"/>
          <w:numId w:val="1"/>
        </w:numPr>
        <w:adjustRightInd w:val="0"/>
        <w:snapToGrid w:val="0"/>
        <w:spacing w:line="360" w:lineRule="auto"/>
        <w:ind w:right="42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乘坐火车抵达南昌站的代表，可乘公交高铁巴士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线到秋水广场站再步行</w:t>
      </w:r>
      <w:r>
        <w:rPr>
          <w:rFonts w:eastAsia="仿宋_GB2312" w:hint="eastAsia"/>
          <w:sz w:val="28"/>
        </w:rPr>
        <w:t>360</w:t>
      </w:r>
      <w:r>
        <w:rPr>
          <w:rFonts w:eastAsia="仿宋_GB2312" w:hint="eastAsia"/>
          <w:sz w:val="28"/>
        </w:rPr>
        <w:t>米到泰耐克国际大酒店，或乘出租车约</w:t>
      </w:r>
      <w:r>
        <w:rPr>
          <w:rFonts w:eastAsia="仿宋_GB2312" w:hint="eastAsia"/>
          <w:sz w:val="28"/>
        </w:rPr>
        <w:t>40</w:t>
      </w:r>
      <w:r>
        <w:rPr>
          <w:rFonts w:eastAsia="仿宋_GB2312" w:hint="eastAsia"/>
          <w:sz w:val="28"/>
        </w:rPr>
        <w:t>元。</w:t>
      </w:r>
    </w:p>
    <w:p w:rsidR="00172F5F" w:rsidRDefault="00172F5F" w:rsidP="00172F5F">
      <w:pPr>
        <w:numPr>
          <w:ilvl w:val="0"/>
          <w:numId w:val="1"/>
        </w:numPr>
        <w:tabs>
          <w:tab w:val="left" w:pos="8400"/>
        </w:tabs>
        <w:adjustRightInd w:val="0"/>
        <w:snapToGrid w:val="0"/>
        <w:spacing w:line="360" w:lineRule="auto"/>
        <w:ind w:right="42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乘坐火车抵达南昌西站</w:t>
      </w:r>
      <w:r>
        <w:rPr>
          <w:rFonts w:eastAsia="仿宋_GB2312" w:hint="eastAsia"/>
          <w:sz w:val="28"/>
        </w:rPr>
        <w:t>(</w:t>
      </w:r>
      <w:r>
        <w:rPr>
          <w:rFonts w:eastAsia="仿宋_GB2312" w:hint="eastAsia"/>
          <w:sz w:val="28"/>
        </w:rPr>
        <w:t>高铁站</w:t>
      </w:r>
      <w:r>
        <w:rPr>
          <w:rFonts w:eastAsia="仿宋_GB2312" w:hint="eastAsia"/>
          <w:sz w:val="28"/>
        </w:rPr>
        <w:t>)</w:t>
      </w:r>
      <w:r>
        <w:rPr>
          <w:rFonts w:eastAsia="仿宋_GB2312" w:hint="eastAsia"/>
          <w:sz w:val="28"/>
        </w:rPr>
        <w:t>的代表，可乘公交地铁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号线到地铁大厦转乘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号线到秋水广场站</w:t>
      </w:r>
      <w:r>
        <w:rPr>
          <w:rFonts w:eastAsia="仿宋_GB2312" w:hint="eastAsia"/>
          <w:sz w:val="28"/>
        </w:rPr>
        <w:t>D</w:t>
      </w:r>
      <w:r>
        <w:rPr>
          <w:rFonts w:eastAsia="仿宋_GB2312" w:hint="eastAsia"/>
          <w:sz w:val="28"/>
        </w:rPr>
        <w:t>出口再步行</w:t>
      </w:r>
      <w:r>
        <w:rPr>
          <w:rFonts w:eastAsia="仿宋_GB2312" w:hint="eastAsia"/>
          <w:sz w:val="28"/>
        </w:rPr>
        <w:t>254</w:t>
      </w:r>
      <w:r>
        <w:rPr>
          <w:rFonts w:eastAsia="仿宋_GB2312" w:hint="eastAsia"/>
          <w:sz w:val="28"/>
        </w:rPr>
        <w:t>米到泰耐克国际大酒店，或乘出租车约</w:t>
      </w:r>
      <w:r>
        <w:rPr>
          <w:rFonts w:eastAsia="仿宋_GB2312" w:hint="eastAsia"/>
          <w:sz w:val="28"/>
        </w:rPr>
        <w:t>50</w:t>
      </w:r>
      <w:r>
        <w:rPr>
          <w:rFonts w:eastAsia="仿宋_GB2312" w:hint="eastAsia"/>
          <w:sz w:val="28"/>
        </w:rPr>
        <w:t>元。</w:t>
      </w:r>
    </w:p>
    <w:p w:rsidR="0047209A" w:rsidRPr="00172F5F" w:rsidRDefault="00172F5F" w:rsidP="00172F5F">
      <w:r>
        <w:rPr>
          <w:rFonts w:eastAsia="仿宋_GB2312" w:hint="eastAsia"/>
          <w:sz w:val="28"/>
        </w:rPr>
        <w:t>3</w:t>
      </w:r>
      <w:r>
        <w:rPr>
          <w:rFonts w:eastAsia="仿宋_GB2312" w:hint="eastAsia"/>
          <w:sz w:val="28"/>
        </w:rPr>
        <w:t>、乘坐飞机抵达昌北机场的代表，可乘机场公交</w:t>
      </w:r>
      <w:r>
        <w:rPr>
          <w:rFonts w:eastAsia="仿宋_GB2312" w:hint="eastAsia"/>
          <w:sz w:val="28"/>
        </w:rPr>
        <w:t>4</w:t>
      </w:r>
      <w:r>
        <w:rPr>
          <w:rFonts w:eastAsia="仿宋_GB2312" w:hint="eastAsia"/>
          <w:sz w:val="28"/>
        </w:rPr>
        <w:t>线</w:t>
      </w:r>
      <w:r>
        <w:rPr>
          <w:rFonts w:eastAsia="仿宋_GB2312" w:hint="eastAsia"/>
          <w:sz w:val="28"/>
        </w:rPr>
        <w:t>(</w:t>
      </w:r>
      <w:r>
        <w:rPr>
          <w:rFonts w:eastAsia="仿宋_GB2312" w:hint="eastAsia"/>
          <w:sz w:val="28"/>
        </w:rPr>
        <w:t>机场发车时间</w:t>
      </w:r>
      <w:r>
        <w:rPr>
          <w:rFonts w:eastAsia="仿宋_GB2312" w:hint="eastAsia"/>
          <w:sz w:val="28"/>
        </w:rPr>
        <w:t>9:00</w:t>
      </w:r>
      <w:r>
        <w:rPr>
          <w:rFonts w:eastAsia="仿宋_GB2312" w:hint="eastAsia"/>
          <w:sz w:val="28"/>
        </w:rPr>
        <w:t>到</w:t>
      </w:r>
      <w:r>
        <w:rPr>
          <w:rFonts w:eastAsia="仿宋_GB2312" w:hint="eastAsia"/>
          <w:sz w:val="28"/>
        </w:rPr>
        <w:t>20:00</w:t>
      </w:r>
      <w:r>
        <w:rPr>
          <w:rFonts w:eastAsia="仿宋_GB2312" w:hint="eastAsia"/>
          <w:sz w:val="28"/>
        </w:rPr>
        <w:t>，每小时一趟车，费用</w:t>
      </w:r>
      <w:r>
        <w:rPr>
          <w:rFonts w:eastAsia="仿宋_GB2312" w:hint="eastAsia"/>
          <w:sz w:val="28"/>
        </w:rPr>
        <w:t>15</w:t>
      </w:r>
      <w:r>
        <w:rPr>
          <w:rFonts w:eastAsia="仿宋_GB2312" w:hint="eastAsia"/>
          <w:sz w:val="28"/>
        </w:rPr>
        <w:t>元</w:t>
      </w:r>
      <w:r>
        <w:rPr>
          <w:rFonts w:eastAsia="仿宋_GB2312" w:hint="eastAsia"/>
          <w:sz w:val="28"/>
        </w:rPr>
        <w:t>)</w:t>
      </w:r>
      <w:r>
        <w:rPr>
          <w:rFonts w:eastAsia="仿宋_GB2312" w:hint="eastAsia"/>
          <w:sz w:val="28"/>
        </w:rPr>
        <w:t>直达泰耐克国际大酒店，或乘出租车约</w:t>
      </w:r>
      <w:r>
        <w:rPr>
          <w:rFonts w:eastAsia="仿宋_GB2312" w:hint="eastAsia"/>
          <w:sz w:val="28"/>
        </w:rPr>
        <w:t>90</w:t>
      </w:r>
      <w:r>
        <w:rPr>
          <w:rFonts w:eastAsia="仿宋_GB2312" w:hint="eastAsia"/>
          <w:sz w:val="28"/>
        </w:rPr>
        <w:t>元。</w:t>
      </w:r>
    </w:p>
    <w:sectPr w:rsidR="0047209A" w:rsidRPr="00172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09A" w:rsidRDefault="0047209A" w:rsidP="00172F5F">
      <w:r>
        <w:separator/>
      </w:r>
    </w:p>
  </w:endnote>
  <w:endnote w:type="continuationSeparator" w:id="1">
    <w:p w:rsidR="0047209A" w:rsidRDefault="0047209A" w:rsidP="00172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09A" w:rsidRDefault="0047209A" w:rsidP="00172F5F">
      <w:r>
        <w:separator/>
      </w:r>
    </w:p>
  </w:footnote>
  <w:footnote w:type="continuationSeparator" w:id="1">
    <w:p w:rsidR="0047209A" w:rsidRDefault="0047209A" w:rsidP="00172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9B334"/>
    <w:multiLevelType w:val="singleLevel"/>
    <w:tmpl w:val="59C9B3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F5F"/>
    <w:rsid w:val="00172F5F"/>
    <w:rsid w:val="0047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F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2017-10-11T02:16:00Z</dcterms:created>
  <dcterms:modified xsi:type="dcterms:W3CDTF">2017-10-11T02:16:00Z</dcterms:modified>
</cp:coreProperties>
</file>